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Heading1"/>
        <w:spacing w:before="65"/>
        <w:ind w:left="290"/>
        <w:jc w:val="center"/>
      </w:pPr>
      <w:r>
        <w:rPr/>
        <w:t>Musterverfahren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291" w:right="288" w:firstLine="0"/>
        <w:jc w:val="center"/>
        <w:rPr>
          <w:b/>
          <w:sz w:val="22"/>
        </w:rPr>
      </w:pPr>
      <w:r>
        <w:rPr>
          <w:b/>
          <w:sz w:val="22"/>
        </w:rPr>
        <w:t>zur Verifizierung der Bruttomasse durch Berechnung gemäß Methode 2 in Nummer</w:t>
      </w:r>
    </w:p>
    <w:p>
      <w:pPr>
        <w:spacing w:line="276" w:lineRule="auto" w:before="37"/>
        <w:ind w:left="2717" w:right="619" w:hanging="2076"/>
        <w:jc w:val="left"/>
        <w:rPr>
          <w:b/>
          <w:sz w:val="22"/>
        </w:rPr>
      </w:pPr>
      <w:r>
        <w:rPr>
          <w:b/>
          <w:sz w:val="22"/>
        </w:rPr>
        <w:t>5.1.2 nach den Richtlinien zur Bruttomassenbestimmung für Frachtcontainer (MSC/1/Circ. 1475 (VkBl. 2015, S. 32))</w:t>
      </w:r>
    </w:p>
    <w:p>
      <w:pPr>
        <w:pStyle w:val="BodyText"/>
        <w:spacing w:before="6"/>
        <w:rPr>
          <w:b/>
          <w:sz w:val="17"/>
        </w:rPr>
      </w:pPr>
    </w:p>
    <w:p>
      <w:pPr>
        <w:spacing w:before="0"/>
        <w:ind w:left="3341" w:right="619" w:firstLine="0"/>
        <w:jc w:val="left"/>
        <w:rPr>
          <w:b/>
          <w:sz w:val="22"/>
        </w:rPr>
      </w:pPr>
      <w:r>
        <w:rPr>
          <w:b/>
          <w:sz w:val="22"/>
        </w:rPr>
        <w:t>-unverbindliches Muster-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0"/>
        <w:ind w:left="116" w:right="619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0" from="357.120514pt,12.022531pt" to="516.13513pt,12.022531pt" stroked="true" strokeweight=".761304pt" strokecolor="#000000">
            <w10:wrap type="none"/>
          </v:line>
        </w:pict>
      </w:r>
      <w:r>
        <w:rPr>
          <w:b/>
          <w:sz w:val="22"/>
        </w:rPr>
        <w:t>Containernummer:</w:t>
      </w:r>
    </w:p>
    <w:p>
      <w:pPr>
        <w:pStyle w:val="BodyText"/>
        <w:spacing w:before="11"/>
        <w:rPr>
          <w:b/>
          <w:sz w:val="14"/>
        </w:rPr>
      </w:pPr>
    </w:p>
    <w:p>
      <w:pPr>
        <w:tabs>
          <w:tab w:pos="5842" w:val="left" w:leader="none"/>
          <w:tab w:pos="9078" w:val="left" w:leader="none"/>
        </w:tabs>
        <w:spacing w:before="64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Siegelnummer (wenn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vorhanden):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23"/>
        </w:rPr>
      </w:pPr>
    </w:p>
    <w:p>
      <w:pPr>
        <w:tabs>
          <w:tab w:pos="5779" w:val="left" w:leader="none"/>
          <w:tab w:pos="9140" w:val="left" w:leader="none"/>
        </w:tabs>
        <w:spacing w:before="64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Ladungsposition X – Bezeichnung der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Ladung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64" w:after="0"/>
        <w:ind w:left="485" w:right="0" w:hanging="307"/>
        <w:jc w:val="left"/>
        <w:rPr>
          <w:sz w:val="22"/>
        </w:rPr>
      </w:pPr>
      <w:r>
        <w:rPr>
          <w:sz w:val="22"/>
        </w:rPr>
        <w:t>Masse der Ladung und des</w:t>
      </w:r>
      <w:r>
        <w:rPr>
          <w:spacing w:val="-20"/>
          <w:sz w:val="22"/>
        </w:rPr>
        <w:t> </w:t>
      </w:r>
      <w:r>
        <w:rPr>
          <w:sz w:val="22"/>
        </w:rPr>
        <w:t>Verpackungsmaterials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157" w:val="left" w:leader="none"/>
        </w:tabs>
        <w:spacing w:before="64"/>
        <w:ind w:right="176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kg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195"/>
        <w:jc w:val="left"/>
        <w:rPr>
          <w:sz w:val="22"/>
        </w:rPr>
      </w:pPr>
      <w:r>
        <w:rPr>
          <w:sz w:val="22"/>
        </w:rPr>
        <w:t>gemäß Lieferantenangaben / Informationen aus dem</w:t>
      </w:r>
      <w:r>
        <w:rPr>
          <w:spacing w:val="-24"/>
          <w:sz w:val="22"/>
        </w:rPr>
        <w:t> </w:t>
      </w:r>
      <w:r>
        <w:rPr>
          <w:sz w:val="22"/>
        </w:rPr>
        <w:t>IT-System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37" w:after="0"/>
        <w:ind w:left="557" w:right="0" w:hanging="197"/>
        <w:jc w:val="left"/>
        <w:rPr>
          <w:sz w:val="22"/>
        </w:rPr>
      </w:pPr>
      <w:r>
        <w:rPr>
          <w:sz w:val="22"/>
        </w:rPr>
        <w:t>Feststellung aufgrund eigener Verwiegung/Nutzung kalibrierter</w:t>
      </w:r>
      <w:r>
        <w:rPr>
          <w:spacing w:val="-32"/>
          <w:sz w:val="22"/>
        </w:rPr>
        <w:t> </w:t>
      </w:r>
      <w:r>
        <w:rPr>
          <w:sz w:val="22"/>
        </w:rPr>
        <w:t>Fülleinrichtungen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360" w:right="0" w:hanging="244"/>
        <w:jc w:val="left"/>
        <w:rPr>
          <w:sz w:val="22"/>
        </w:rPr>
      </w:pPr>
      <w:r>
        <w:rPr>
          <w:sz w:val="22"/>
        </w:rPr>
        <w:t>Ggf. Masse des</w:t>
      </w:r>
      <w:r>
        <w:rPr>
          <w:spacing w:val="-12"/>
          <w:sz w:val="22"/>
        </w:rPr>
        <w:t> </w:t>
      </w:r>
      <w:r>
        <w:rPr>
          <w:sz w:val="22"/>
        </w:rPr>
        <w:t>Verpackungsmaterials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195"/>
        <w:jc w:val="left"/>
        <w:rPr>
          <w:sz w:val="22"/>
        </w:rPr>
      </w:pPr>
      <w:r>
        <w:rPr>
          <w:sz w:val="22"/>
        </w:rPr>
        <w:t>gemäß Lieferantenangaben / Informationen aus dem</w:t>
      </w:r>
      <w:r>
        <w:rPr>
          <w:spacing w:val="-24"/>
          <w:sz w:val="22"/>
        </w:rPr>
        <w:t> </w:t>
      </w:r>
      <w:r>
        <w:rPr>
          <w:sz w:val="22"/>
        </w:rPr>
        <w:t>IT-System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40" w:after="0"/>
        <w:ind w:left="557" w:right="0" w:hanging="197"/>
        <w:jc w:val="left"/>
        <w:rPr>
          <w:sz w:val="22"/>
        </w:rPr>
      </w:pPr>
      <w:r>
        <w:rPr>
          <w:sz w:val="22"/>
        </w:rPr>
        <w:t>Feststellung aufgrund eigener</w:t>
      </w:r>
      <w:r>
        <w:rPr>
          <w:spacing w:val="-19"/>
          <w:sz w:val="22"/>
        </w:rPr>
        <w:t> </w:t>
      </w:r>
      <w:r>
        <w:rPr>
          <w:sz w:val="22"/>
        </w:rPr>
        <w:t>Verwiegung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8886" w:val="left" w:leader="none"/>
        </w:tabs>
        <w:spacing w:before="64"/>
        <w:ind w:left="772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kg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spacing w:line="276" w:lineRule="auto" w:before="0"/>
        <w:ind w:left="656" w:right="619" w:firstLine="0"/>
        <w:jc w:val="left"/>
        <w:rPr>
          <w:i/>
          <w:sz w:val="22"/>
        </w:rPr>
      </w:pPr>
      <w:r>
        <w:rPr>
          <w:i/>
          <w:sz w:val="22"/>
        </w:rPr>
        <w:t>Bei weiteren Ladungspositionen mit jeweils unterschiedlicher Ladung sind weitere </w:t>
      </w:r>
      <w:r>
        <w:rPr>
          <w:i/>
          <w:sz w:val="22"/>
        </w:rPr>
        <w:t>Berechnungsblätter jeweils mit Zwischensumme und Übertrag erforderlich.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85" w:after="0"/>
        <w:ind w:left="363" w:right="0" w:hanging="247"/>
        <w:jc w:val="left"/>
        <w:rPr>
          <w:sz w:val="22"/>
        </w:rPr>
      </w:pPr>
      <w:r>
        <w:rPr>
          <w:sz w:val="22"/>
        </w:rPr>
        <w:t>Masse der Ladungsträger (Paletten) sofern nicht in Ladungspositionen</w:t>
      </w:r>
      <w:r>
        <w:rPr>
          <w:spacing w:val="-31"/>
          <w:sz w:val="22"/>
        </w:rPr>
        <w:t> </w:t>
      </w:r>
      <w:r>
        <w:rPr>
          <w:sz w:val="22"/>
        </w:rPr>
        <w:t>enthalten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194"/>
        <w:jc w:val="left"/>
        <w:rPr>
          <w:sz w:val="22"/>
        </w:rPr>
      </w:pPr>
      <w:r>
        <w:rPr>
          <w:sz w:val="22"/>
        </w:rPr>
        <w:t>gemäß Lieferantenangaben / Informationen aus dem</w:t>
      </w:r>
      <w:r>
        <w:rPr>
          <w:spacing w:val="-25"/>
          <w:sz w:val="22"/>
        </w:rPr>
        <w:t> </w:t>
      </w:r>
      <w:r>
        <w:rPr>
          <w:sz w:val="22"/>
        </w:rPr>
        <w:t>IT-System</w:t>
      </w:r>
    </w:p>
    <w:p>
      <w:pPr>
        <w:pStyle w:val="ListParagraph"/>
        <w:numPr>
          <w:ilvl w:val="1"/>
          <w:numId w:val="1"/>
        </w:numPr>
        <w:tabs>
          <w:tab w:pos="493" w:val="left" w:leader="none"/>
        </w:tabs>
        <w:spacing w:line="240" w:lineRule="auto" w:before="37" w:after="0"/>
        <w:ind w:left="492" w:right="0" w:hanging="196"/>
        <w:jc w:val="left"/>
        <w:rPr>
          <w:sz w:val="22"/>
        </w:rPr>
      </w:pPr>
      <w:r>
        <w:rPr>
          <w:sz w:val="22"/>
        </w:rPr>
        <w:t>Feststellung aufgrund eigener</w:t>
      </w:r>
      <w:r>
        <w:rPr>
          <w:spacing w:val="-21"/>
          <w:sz w:val="22"/>
        </w:rPr>
        <w:t> </w:t>
      </w:r>
      <w:r>
        <w:rPr>
          <w:sz w:val="22"/>
        </w:rPr>
        <w:t>Verwiegung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101" w:val="left" w:leader="none"/>
        </w:tabs>
        <w:spacing w:before="64"/>
        <w:ind w:right="112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kg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64" w:after="0"/>
        <w:ind w:left="363" w:right="0" w:hanging="247"/>
        <w:jc w:val="left"/>
        <w:rPr>
          <w:sz w:val="22"/>
        </w:rPr>
      </w:pPr>
      <w:r>
        <w:rPr>
          <w:sz w:val="22"/>
        </w:rPr>
        <w:t>Ladungssicherungsmaterial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93" w:val="left" w:leader="none"/>
        </w:tabs>
        <w:spacing w:line="240" w:lineRule="auto" w:before="0" w:after="0"/>
        <w:ind w:left="492" w:right="0" w:hanging="196"/>
        <w:jc w:val="left"/>
        <w:rPr>
          <w:sz w:val="22"/>
        </w:rPr>
      </w:pPr>
      <w:r>
        <w:rPr>
          <w:sz w:val="22"/>
        </w:rPr>
        <w:t>Feststellung aufgrund eigener</w:t>
      </w:r>
      <w:r>
        <w:rPr>
          <w:spacing w:val="-21"/>
          <w:sz w:val="22"/>
        </w:rPr>
        <w:t> </w:t>
      </w:r>
      <w:r>
        <w:rPr>
          <w:sz w:val="22"/>
        </w:rPr>
        <w:t>Verwiegung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1600" w:bottom="280" w:left="1300" w:right="1300"/>
        </w:sectPr>
      </w:pPr>
    </w:p>
    <w:p>
      <w:pPr>
        <w:pStyle w:val="BodyText"/>
        <w:tabs>
          <w:tab w:pos="1101" w:val="left" w:leader="none"/>
        </w:tabs>
        <w:spacing w:before="53"/>
        <w:ind w:right="112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kg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64"/>
        <w:ind w:left="296" w:right="619"/>
      </w:pPr>
      <w:r>
        <w:rPr/>
        <w:t>oder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194"/>
        <w:jc w:val="left"/>
        <w:rPr>
          <w:sz w:val="22"/>
        </w:rPr>
      </w:pPr>
      <w:r>
        <w:rPr>
          <w:sz w:val="22"/>
        </w:rPr>
        <w:t>gemäß Lieferantenangaben / Informationen aus dem</w:t>
      </w:r>
      <w:r>
        <w:rPr>
          <w:spacing w:val="-25"/>
          <w:sz w:val="22"/>
        </w:rPr>
        <w:t> </w:t>
      </w:r>
      <w:r>
        <w:rPr>
          <w:sz w:val="22"/>
        </w:rPr>
        <w:t>IT-System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531" w:val="left" w:leader="none"/>
          <w:tab w:pos="3325" w:val="left" w:leader="none"/>
        </w:tabs>
        <w:ind w:left="116" w:right="619"/>
      </w:pPr>
      <w:r>
        <w:rPr/>
        <w:t>Zurrgurte</w:t>
        <w:tab/>
        <w:t>(Anzahl)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099" w:val="left" w:leader="none"/>
        </w:tabs>
        <w:spacing w:before="64"/>
        <w:ind w:right="148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kg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531" w:val="left" w:leader="none"/>
          <w:tab w:pos="3263" w:val="left" w:leader="none"/>
        </w:tabs>
        <w:spacing w:before="64"/>
        <w:ind w:left="115" w:right="619"/>
      </w:pPr>
      <w:r>
        <w:rPr/>
        <w:t>Luftsäcke</w:t>
        <w:tab/>
        <w:t>(Anzahl)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101" w:val="left" w:leader="none"/>
        </w:tabs>
        <w:spacing w:before="64"/>
        <w:ind w:right="112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kg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4363" w:val="left" w:leader="none"/>
          <w:tab w:pos="6095" w:val="left" w:leader="none"/>
        </w:tabs>
        <w:spacing w:before="64"/>
        <w:ind w:left="115" w:right="619"/>
      </w:pPr>
      <w:r>
        <w:rPr/>
        <w:t>Reibungserhöhende</w:t>
      </w:r>
      <w:r>
        <w:rPr>
          <w:spacing w:val="-6"/>
        </w:rPr>
        <w:t> </w:t>
      </w:r>
      <w:r>
        <w:rPr/>
        <w:t>Materialien</w:t>
        <w:tab/>
        <w:t>(Anzahl)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101" w:val="left" w:leader="none"/>
        </w:tabs>
        <w:spacing w:before="64"/>
        <w:ind w:right="112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kg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64"/>
        <w:ind w:left="115" w:right="619"/>
      </w:pPr>
      <w:r>
        <w:rPr/>
        <w:t>Stau- und Pallhölzer sowie Holzkeile gemäß eigener Verwiegung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101" w:val="left" w:leader="none"/>
        </w:tabs>
        <w:spacing w:before="64"/>
        <w:ind w:right="112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kg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64"/>
        <w:ind w:left="115" w:right="619"/>
      </w:pPr>
      <w:r>
        <w:rPr/>
        <w:t>Sonstiges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101" w:val="left" w:leader="none"/>
        </w:tabs>
        <w:spacing w:before="64"/>
        <w:ind w:right="112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kg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65" w:after="0"/>
        <w:ind w:left="360" w:right="0" w:hanging="244"/>
        <w:jc w:val="left"/>
        <w:rPr>
          <w:sz w:val="22"/>
        </w:rPr>
      </w:pPr>
      <w:r>
        <w:rPr>
          <w:sz w:val="22"/>
        </w:rPr>
        <w:t>Taramasse des</w:t>
      </w:r>
      <w:r>
        <w:rPr>
          <w:spacing w:val="-10"/>
          <w:sz w:val="22"/>
        </w:rPr>
        <w:t> </w:t>
      </w:r>
      <w:r>
        <w:rPr>
          <w:sz w:val="22"/>
        </w:rPr>
        <w:t>Containers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top="1360" w:bottom="280" w:left="1300" w:right="1300"/>
        </w:sectPr>
      </w:pPr>
    </w:p>
    <w:p>
      <w:pPr>
        <w:pStyle w:val="ListParagraph"/>
        <w:numPr>
          <w:ilvl w:val="1"/>
          <w:numId w:val="1"/>
        </w:numPr>
        <w:tabs>
          <w:tab w:pos="1019" w:val="left" w:leader="none"/>
        </w:tabs>
        <w:spacing w:line="240" w:lineRule="auto" w:before="73" w:after="0"/>
        <w:ind w:left="1018" w:right="0" w:hanging="194"/>
        <w:jc w:val="left"/>
        <w:rPr>
          <w:sz w:val="22"/>
        </w:rPr>
      </w:pPr>
      <w:r>
        <w:rPr>
          <w:sz w:val="22"/>
        </w:rPr>
        <w:t>gemäß Mitteilung des</w:t>
      </w:r>
      <w:r>
        <w:rPr>
          <w:spacing w:val="-15"/>
          <w:sz w:val="22"/>
        </w:rPr>
        <w:t> </w:t>
      </w:r>
      <w:r>
        <w:rPr>
          <w:sz w:val="22"/>
        </w:rPr>
        <w:t>Containerbetreibers</w:t>
      </w:r>
    </w:p>
    <w:p>
      <w:pPr>
        <w:pStyle w:val="ListParagraph"/>
        <w:numPr>
          <w:ilvl w:val="1"/>
          <w:numId w:val="1"/>
        </w:numPr>
        <w:tabs>
          <w:tab w:pos="1019" w:val="left" w:leader="none"/>
        </w:tabs>
        <w:spacing w:line="240" w:lineRule="auto" w:before="37" w:after="0"/>
        <w:ind w:left="1018" w:right="0" w:hanging="194"/>
        <w:jc w:val="left"/>
        <w:rPr>
          <w:sz w:val="22"/>
        </w:rPr>
      </w:pPr>
      <w:r>
        <w:rPr>
          <w:sz w:val="22"/>
        </w:rPr>
        <w:t>gemäß Ablesung am</w:t>
      </w:r>
      <w:r>
        <w:rPr>
          <w:spacing w:val="-11"/>
          <w:sz w:val="22"/>
        </w:rPr>
        <w:t> </w:t>
      </w:r>
      <w:r>
        <w:rPr>
          <w:sz w:val="22"/>
        </w:rPr>
        <w:t>Container</w:t>
      </w:r>
    </w:p>
    <w:p>
      <w:pPr>
        <w:pStyle w:val="BodyText"/>
        <w:spacing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1923" w:val="left" w:leader="none"/>
        </w:tabs>
        <w:spacing w:before="1"/>
        <w:ind w:left="1013" w:hanging="19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kg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Heading1"/>
        <w:ind w:left="1013" w:right="0"/>
      </w:pPr>
      <w:r>
        <w:rPr/>
        <w:t>Endsumme</w:t>
      </w:r>
    </w:p>
    <w:p>
      <w:pPr>
        <w:spacing w:after="0"/>
        <w:sectPr>
          <w:type w:val="continuous"/>
          <w:pgSz w:w="11900" w:h="16840"/>
          <w:pgMar w:top="1600" w:bottom="280" w:left="1300" w:right="1300"/>
          <w:cols w:num="2" w:equalWidth="0">
            <w:col w:w="5118" w:space="1868"/>
            <w:col w:w="231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tabs>
          <w:tab w:pos="1101" w:val="left" w:leader="none"/>
        </w:tabs>
        <w:spacing w:before="65"/>
        <w:ind w:right="112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kg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ind w:left="0" w:right="164"/>
        <w:jc w:val="right"/>
      </w:pPr>
      <w:r>
        <w:rPr/>
        <w:t>Verifizierte Bruttomasse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spacing w:before="64"/>
        <w:ind w:left="116" w:right="619"/>
      </w:pPr>
      <w:r>
        <w:rPr/>
        <w:t>Ort und Datum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line style="position:absolute;mso-position-horizontal-relative:page;mso-position-vertical-relative:paragraph;z-index:1048;mso-wrap-distance-left:0;mso-wrap-distance-right:0" from="273.480499pt,12.435947pt" to="524.415185pt,12.435947pt" stroked="true" strokeweight=".55167pt" strokecolor="#000000">
            <w10:wrap type="topAndBottom"/>
          </v:line>
        </w:pict>
      </w:r>
    </w:p>
    <w:p>
      <w:pPr>
        <w:spacing w:after="0"/>
        <w:rPr>
          <w:sz w:val="17"/>
        </w:rPr>
        <w:sectPr>
          <w:type w:val="continuous"/>
          <w:pgSz w:w="11900" w:h="16840"/>
          <w:pgMar w:top="1600" w:bottom="280" w:left="1300" w:right="1300"/>
        </w:sectPr>
      </w:pPr>
    </w:p>
    <w:p>
      <w:pPr>
        <w:pStyle w:val="BodyText"/>
        <w:spacing w:before="53"/>
        <w:ind w:left="115" w:right="619"/>
      </w:pPr>
      <w:r>
        <w:rPr/>
        <w:t>Name der bevollmächtigten Person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line style="position:absolute;mso-position-horizontal-relative:page;mso-position-vertical-relative:paragraph;z-index:1072;mso-wrap-distance-left:0;mso-wrap-distance-right:0" from="273.479797pt,12.43594pt" to="524.414483pt,12.43594pt" stroked="true" strokeweight=".55167pt" strokecolor="#000000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64"/>
        <w:ind w:left="115" w:right="619"/>
      </w:pPr>
      <w:r>
        <w:rPr/>
        <w:t>Unterschrift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line style="position:absolute;mso-position-horizontal-relative:page;mso-position-vertical-relative:paragraph;z-index:1096;mso-wrap-distance-left:0;mso-wrap-distance-right:0" from="273.479828pt,12.43594pt" to="524.414514pt,12.43594pt" stroked="true" strokeweight=".55167pt" strokecolor="#000000">
            <w10:wrap type="topAndBottom"/>
          </v:lin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76" w:lineRule="auto" w:before="64"/>
        <w:ind w:left="115" w:right="433"/>
      </w:pPr>
      <w:r>
        <w:rPr/>
        <w:t>Alternativ ist eine Leer-/Vollverwiegung des Containers mittels einer Wiegeeinrichtung der Genauigkeitsklasse III zulässig.</w:t>
      </w:r>
    </w:p>
    <w:p>
      <w:pPr>
        <w:spacing w:after="0" w:line="276" w:lineRule="auto"/>
        <w:sectPr>
          <w:pgSz w:w="11900" w:h="16840"/>
          <w:pgMar w:top="1360" w:bottom="280" w:left="1300" w:right="1300"/>
        </w:sectPr>
      </w:pPr>
    </w:p>
    <w:p>
      <w:pPr>
        <w:pStyle w:val="Heading1"/>
        <w:spacing w:before="51"/>
        <w:ind w:left="290"/>
        <w:jc w:val="center"/>
      </w:pPr>
      <w:r>
        <w:rPr/>
        <w:t>Musterverfahren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291" w:right="288" w:firstLine="0"/>
        <w:jc w:val="center"/>
        <w:rPr>
          <w:b/>
          <w:sz w:val="22"/>
        </w:rPr>
      </w:pPr>
      <w:r>
        <w:rPr>
          <w:b/>
          <w:sz w:val="22"/>
        </w:rPr>
        <w:t>zur Verifizierung der Bruttomasse durch Leer-/Vollverwiegung (Methode 2)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3341" w:right="619" w:firstLine="0"/>
        <w:jc w:val="left"/>
        <w:rPr>
          <w:b/>
          <w:sz w:val="22"/>
        </w:rPr>
      </w:pPr>
      <w:r>
        <w:rPr>
          <w:b/>
          <w:sz w:val="22"/>
        </w:rPr>
        <w:t>-unverbindliches Muster-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5" w:right="619"/>
      </w:pPr>
      <w:r>
        <w:rPr/>
        <w:t>Containernummer:</w:t>
      </w:r>
    </w:p>
    <w:p>
      <w:pPr>
        <w:pStyle w:val="BodyText"/>
        <w:spacing w:line="20" w:lineRule="exact"/>
        <w:ind w:left="5066"/>
        <w:rPr>
          <w:sz w:val="2"/>
        </w:rPr>
      </w:pPr>
      <w:r>
        <w:rPr>
          <w:sz w:val="2"/>
        </w:rPr>
        <w:pict>
          <v:group style="width:196.5pt;height:.6pt;mso-position-horizontal-relative:char;mso-position-vertical-relative:line" coordorigin="0,0" coordsize="3930,12">
            <v:line style="position:absolute" from="6,6" to="3923,6" stroked="true" strokeweight=".55167pt" strokecolor="#000000"/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65"/>
        <w:ind w:left="115" w:right="619"/>
      </w:pPr>
      <w:r>
        <w:rPr/>
        <w:t>Siegelnummer:</w:t>
      </w:r>
    </w:p>
    <w:p>
      <w:pPr>
        <w:pStyle w:val="BodyText"/>
        <w:spacing w:line="20" w:lineRule="exact"/>
        <w:ind w:left="5066"/>
        <w:rPr>
          <w:sz w:val="2"/>
        </w:rPr>
      </w:pPr>
      <w:r>
        <w:rPr>
          <w:sz w:val="2"/>
        </w:rPr>
        <w:pict>
          <v:group style="width:196.5pt;height:.6pt;mso-position-horizontal-relative:char;mso-position-vertical-relative:line" coordorigin="0,0" coordsize="3930,12">
            <v:line style="position:absolute" from="6,6" to="3923,6" stroked="true" strokeweight=".55167pt" strokecolor="#000000"/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64" w:val="left" w:leader="none"/>
          <w:tab w:pos="7577" w:val="left" w:leader="none"/>
          <w:tab w:pos="8799" w:val="left" w:leader="none"/>
        </w:tabs>
        <w:spacing w:line="240" w:lineRule="auto" w:before="64" w:after="0"/>
        <w:ind w:left="363" w:right="0" w:hanging="247"/>
        <w:jc w:val="left"/>
        <w:rPr>
          <w:sz w:val="22"/>
        </w:rPr>
      </w:pPr>
      <w:r>
        <w:rPr>
          <w:sz w:val="22"/>
        </w:rPr>
        <w:t>Nettomasse der Ladung gem. Eingangs-</w:t>
      </w:r>
      <w:r>
        <w:rPr>
          <w:spacing w:val="-14"/>
          <w:sz w:val="22"/>
        </w:rPr>
        <w:t> </w:t>
      </w:r>
      <w:r>
        <w:rPr>
          <w:sz w:val="22"/>
        </w:rPr>
        <w:t>und</w:t>
      </w:r>
      <w:r>
        <w:rPr>
          <w:spacing w:val="-7"/>
          <w:sz w:val="22"/>
        </w:rPr>
        <w:t> </w:t>
      </w:r>
      <w:r>
        <w:rPr>
          <w:sz w:val="22"/>
        </w:rPr>
        <w:t>Ausgangsverwiegung:</w:t>
        <w:tab/>
      </w:r>
      <w:r>
        <w:rPr>
          <w:sz w:val="22"/>
          <w:u w:val="single"/>
        </w:rPr>
        <w:t> </w:t>
        <w:tab/>
      </w:r>
      <w:r>
        <w:rPr>
          <w:sz w:val="22"/>
        </w:rPr>
        <w:t>kg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64"/>
        <w:ind w:left="115" w:right="619"/>
      </w:pPr>
      <w:r>
        <w:rPr/>
        <w:t>Zzgl.   Tara des Containers gem.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2531" w:val="left" w:leader="none"/>
        </w:tabs>
        <w:spacing w:line="240" w:lineRule="auto" w:before="0" w:after="0"/>
        <w:ind w:left="2530" w:right="0" w:hanging="290"/>
        <w:jc w:val="left"/>
        <w:rPr>
          <w:sz w:val="22"/>
        </w:rPr>
      </w:pPr>
      <w:r>
        <w:rPr>
          <w:sz w:val="22"/>
        </w:rPr>
        <w:t>Containerbetreiber</w:t>
      </w:r>
      <w:r>
        <w:rPr>
          <w:spacing w:val="-16"/>
          <w:sz w:val="22"/>
        </w:rPr>
        <w:t> </w:t>
      </w:r>
      <w:r>
        <w:rPr>
          <w:sz w:val="22"/>
        </w:rPr>
        <w:t>oder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2239" w:val="left" w:leader="none"/>
          <w:tab w:pos="7687" w:val="left" w:leader="none"/>
          <w:tab w:pos="8909" w:val="left" w:leader="none"/>
        </w:tabs>
        <w:spacing w:before="73"/>
        <w:ind w:left="1531"/>
      </w:pPr>
      <w:r>
        <w:rPr>
          <w:w w:val="1"/>
        </w:rPr>
        <w:t>  </w:t>
      </w:r>
      <w:r>
        <w:rPr/>
        <w:tab/>
      </w:r>
      <w:r>
        <w:rPr>
          <w:w w:val="105"/>
        </w:rPr>
        <w:t>  Ablesung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-17"/>
          <w:w w:val="105"/>
        </w:rPr>
        <w:t> </w:t>
      </w:r>
      <w:r>
        <w:rPr>
          <w:w w:val="105"/>
        </w:rPr>
        <w:t>Containers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>kg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76" w:lineRule="auto" w:before="64"/>
        <w:ind w:left="116" w:right="958"/>
      </w:pPr>
      <w:r>
        <w:rPr/>
        <w:t>Bei Verwendung von z.B. Flexitank und Inlet-Verladung ist die Masse des Flexitanks einschließlich des Einbaumaterials zu addieren.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6" w:right="619"/>
      </w:pPr>
      <w:r>
        <w:rPr/>
        <w:t>o  Verifizierte Bruttomasse: XX kg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right="109"/>
        <w:jc w:val="right"/>
      </w:pPr>
      <w:r>
        <w:rPr/>
        <w:t>Endsumme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8952" w:val="left" w:leader="none"/>
        </w:tabs>
        <w:spacing w:line="465" w:lineRule="auto" w:before="64"/>
        <w:ind w:left="6603" w:right="112" w:firstLine="124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kg Verifizierte</w:t>
      </w:r>
      <w:r>
        <w:rPr>
          <w:spacing w:val="-13"/>
        </w:rPr>
        <w:t> </w:t>
      </w:r>
      <w:r>
        <w:rPr/>
        <w:t>Bruttomasse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65"/>
        <w:ind w:left="116" w:right="619"/>
      </w:pPr>
      <w:r>
        <w:rPr/>
        <w:t>Ort und Datum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line style="position:absolute;mso-position-horizontal-relative:page;mso-position-vertical-relative:paragraph;z-index:1168;mso-wrap-distance-left:0;mso-wrap-distance-right:0" from="212.400879pt,12.43597pt" to="463.335638pt,12.43597pt" stroked="true" strokeweight=".55167pt" strokecolor="#000000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64"/>
        <w:ind w:left="116" w:right="619"/>
      </w:pPr>
      <w:r>
        <w:rPr/>
        <w:t>Name der bevollmächtigten Person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line style="position:absolute;mso-position-horizontal-relative:page;mso-position-vertical-relative:paragraph;z-index:1192;mso-wrap-distance-left:0;mso-wrap-distance-right:0" from="106.200935pt,12.31596pt" to="357.135451pt,12.31596pt" stroked="true" strokeweight=".55167pt" strokecolor="#000000">
            <w10:wrap type="topAndBottom"/>
          </v:line>
        </w:pic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465" w:lineRule="auto" w:before="65"/>
        <w:ind w:left="116" w:right="8039"/>
      </w:pPr>
      <w:r>
        <w:rPr/>
        <w:t>Wäger Unterschrift</w:t>
      </w: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ragraph;z-index:1216;mso-wrap-distance-left:0;mso-wrap-distance-right:0" from="106.200935pt,12.263249pt" to="357.135445pt,12.263249pt" stroked="true" strokeweight=".55167pt" strokecolor="#000000">
            <w10:wrap type="topAndBottom"/>
          </v:line>
        </w:pict>
      </w:r>
    </w:p>
    <w:sectPr>
      <w:pgSz w:w="1190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63" w:hanging="24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□"/>
      <w:lvlJc w:val="left"/>
      <w:pPr>
        <w:ind w:left="2530" w:hanging="291"/>
      </w:pPr>
      <w:rPr>
        <w:rFonts w:hint="default" w:ascii="Arial" w:hAnsi="Arial" w:eastAsia="Arial" w:cs="Arial"/>
        <w:w w:val="124"/>
        <w:sz w:val="22"/>
        <w:szCs w:val="22"/>
      </w:rPr>
    </w:lvl>
    <w:lvl w:ilvl="2">
      <w:start w:val="1"/>
      <w:numFmt w:val="bullet"/>
      <w:lvlText w:val="•"/>
      <w:lvlJc w:val="left"/>
      <w:pPr>
        <w:ind w:left="3291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2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4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5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6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29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5" w:hanging="308"/>
        <w:jc w:val="righ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□"/>
      <w:lvlJc w:val="left"/>
      <w:pPr>
        <w:ind w:left="555" w:hanging="195"/>
      </w:pPr>
      <w:rPr>
        <w:rFonts w:hint="default" w:ascii="Arial" w:hAnsi="Arial" w:eastAsia="Arial" w:cs="Aria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560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0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5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0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6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1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6" w:hanging="19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6" w:right="288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363" w:hanging="19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jaschultz</dc:creator>
  <dc:title>2016-05-25 Musterverfahren-BG-DS</dc:title>
  <dcterms:created xsi:type="dcterms:W3CDTF">2016-05-31T11:34:02Z</dcterms:created>
  <dcterms:modified xsi:type="dcterms:W3CDTF">2016-05-31T11:34:02Z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FreePDF XP 3.07 - http://shbox.de</vt:lpwstr>
  </property>
  <property fmtid="{D5CDD505-2E9C-101B-9397-08002B2CF9AE}" pid="4" name="LastSaved">
    <vt:filetime>2016-05-31T00:00:00Z</vt:filetime>
  </property>
</Properties>
</file>